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351897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897">
        <w:rPr>
          <w:rFonts w:ascii="Times New Roman" w:hAnsi="Times New Roman" w:cs="Times New Roman"/>
          <w:b/>
          <w:sz w:val="28"/>
          <w:szCs w:val="28"/>
        </w:rPr>
        <w:t>ОП.02 ЭЛЕКТРОННАЯ ТЕХНИКА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Область применения программы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BB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частью основной образовательной программы в соответствии с ФГОС СПО по специальности </w:t>
      </w:r>
      <w:bookmarkStart w:id="0" w:name="_GoBack"/>
      <w:bookmarkEnd w:id="0"/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11.02.10  Радиосвязь, радиовещание и телевидение. 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 Радиосвязь, радиовещание и телевидение.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относится к общепрофессиональной дисциплине профессионального цикла.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BB2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ь: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рассчитывать параметры электронных приборов и электронных схем по заданным условиям;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-составлять и диагностировать схемы электронных устройств;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-работать со справочной литературой.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BB2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знать: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характерист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ики полупроводниковых приборов 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электронных устройств;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микроэлектроники и интегральные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72955939"/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ОП.02 Электронная техника способствует формированию </w:t>
      </w:r>
      <w:r w:rsidRPr="00BB2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bookmarkEnd w:id="1"/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ПК1.1. Выполнять монтаж и первичную инсталляцию оборудования систем радиосвязи и радиовещания;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ПК1.2. Выполнять монтаж и производить настройку сетей абонентского доступа на базе 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 радиосвязи 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радиовещания;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ПК1.4. Выполнять </w:t>
      </w:r>
      <w:proofErr w:type="spellStart"/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-технические работы по обслуживанию оборудования радиосвязи и радиовещания.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72956039"/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 02 Электронная </w:t>
      </w:r>
      <w:proofErr w:type="gramStart"/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 у</w:t>
      </w:r>
      <w:proofErr w:type="gramEnd"/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BB2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bookmarkEnd w:id="2"/>
    <w:p w:rsidR="00BB296E" w:rsidRPr="00BB296E" w:rsidRDefault="00BB296E" w:rsidP="00BB296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2. Организовывать собственную деятельность, выбирать типовые методы 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способы выполнения профессиональных задач, оценивать их эффективность и качество.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85713764"/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льтате освоения 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</w:t>
      </w:r>
      <w:proofErr w:type="gramStart"/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 у</w:t>
      </w:r>
      <w:proofErr w:type="gramEnd"/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BB2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bookmarkEnd w:id="3"/>
    <w:p w:rsidR="00BB296E" w:rsidRPr="00BB296E" w:rsidRDefault="00BB296E" w:rsidP="00BB296E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ЛР13 </w:t>
      </w:r>
      <w:r w:rsidRPr="00BB296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Способный проявления к клиентам максимальные чуткость, вежливость, внимание, выдержку, предусмотрительность, терпение.</w:t>
      </w:r>
    </w:p>
    <w:p w:rsidR="00BB296E" w:rsidRPr="00BB296E" w:rsidRDefault="00BB296E" w:rsidP="00BB296E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</w:t>
      </w:r>
      <w:r w:rsidRPr="00BB296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14</w:t>
      </w:r>
      <w:r w:rsidRPr="00BB296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</w:t>
      </w:r>
      <w:r w:rsidRPr="00BB296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дисциплины.</w:t>
      </w:r>
    </w:p>
    <w:p w:rsidR="00BB296E" w:rsidRPr="00BB296E" w:rsidRDefault="00BB296E" w:rsidP="00BB296E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ЛР</w:t>
      </w:r>
      <w:r w:rsidRPr="00BB296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15</w:t>
      </w:r>
      <w:r w:rsidRPr="00BB296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</w:t>
      </w:r>
      <w:r w:rsidRPr="00BB296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обязанностей.</w:t>
      </w:r>
    </w:p>
    <w:p w:rsidR="00BB296E" w:rsidRPr="00BB296E" w:rsidRDefault="00BB296E" w:rsidP="00BB29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аксимальной учебной нагрузки 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 -198 часов, в том числе:</w:t>
      </w:r>
    </w:p>
    <w:p w:rsidR="00BB296E" w:rsidRPr="00BB296E" w:rsidRDefault="00BB296E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аудиторной учебной нагрузки обучающегося -132 </w:t>
      </w: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часов;</w:t>
      </w:r>
    </w:p>
    <w:p w:rsidR="00A3159B" w:rsidRDefault="00BB296E" w:rsidP="00BB296E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BB2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-66 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BB296E" w:rsidRDefault="00BB296E" w:rsidP="00BB296E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A3159B" w:rsidRPr="00BB296E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BB296E" w:rsidRPr="00BB296E" w:rsidRDefault="00BB296E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BB296E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1.</w:t>
      </w:r>
      <w:r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</w:t>
      </w:r>
      <w:r w:rsidRPr="00BB296E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Электронные приборы </w:t>
      </w:r>
    </w:p>
    <w:p w:rsidR="00A26711" w:rsidRPr="00BB296E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="00BB296E"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Физические основы электронных приборов</w:t>
      </w:r>
      <w:r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6264B6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 </w:t>
      </w:r>
      <w:r w:rsidR="00BB296E"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Полупроводниковые диоды</w:t>
      </w:r>
      <w:r w:rsidR="006264B6" w:rsidRPr="00A26711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1.3.  </w:t>
      </w:r>
      <w:r w:rsidR="00BB296E"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Транзисторы</w:t>
      </w: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1.4 </w:t>
      </w:r>
      <w:r w:rsidR="00BB296E"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Тиристоры</w:t>
      </w:r>
      <w:r w:rsidR="00BB296E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6264B6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1.5 </w:t>
      </w:r>
      <w:r w:rsidR="00BB296E"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Интегральные микросхемы</w:t>
      </w:r>
      <w:r w:rsidR="00BB296E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BB296E" w:rsidRPr="00A26711" w:rsidRDefault="00BB296E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BB296E" w:rsidRDefault="00A26711" w:rsidP="00BB2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lastRenderedPageBreak/>
        <w:t xml:space="preserve">Раздел 2 </w:t>
      </w:r>
      <w:r w:rsidR="00BB296E" w:rsidRPr="00BB296E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Усилители и генераторы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="00BB296E"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Усилители напряжения</w:t>
      </w:r>
      <w:r w:rsidR="00BB296E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2.2 </w:t>
      </w:r>
      <w:r w:rsidR="00BB296E"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Усилители мощности</w:t>
      </w:r>
      <w:r w:rsidR="00BB296E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BB296E" w:rsidRDefault="00BB296E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Тема 2.3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Усилители</w:t>
      </w:r>
      <w:r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постоянного тока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BB296E" w:rsidRPr="00A26711" w:rsidRDefault="00BB296E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2.4 Генераторы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гармонических и релаксационных </w:t>
      </w:r>
      <w:r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колебаний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BB296E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3 </w:t>
      </w:r>
      <w:r w:rsidRPr="00BB296E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Источники питания и преобразователи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3.1 </w:t>
      </w:r>
      <w:r w:rsidR="00BB296E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Неуправляемые и управляемые </w:t>
      </w:r>
      <w:r w:rsidR="00BB296E" w:rsidRPr="00BB296E">
        <w:rPr>
          <w:rFonts w:ascii="Times New Roman" w:eastAsia="PMingLiU" w:hAnsi="Times New Roman"/>
          <w:bCs/>
          <w:sz w:val="28"/>
          <w:szCs w:val="28"/>
          <w:lang w:eastAsia="ru-RU"/>
        </w:rPr>
        <w:t>выпрямители</w:t>
      </w:r>
      <w:r w:rsidR="00BB296E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A26711" w:rsidRPr="00A2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46252C9"/>
    <w:multiLevelType w:val="multilevel"/>
    <w:tmpl w:val="46C6AF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51897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B296E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D012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BB2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3</cp:revision>
  <cp:lastPrinted>2021-11-18T07:49:00Z</cp:lastPrinted>
  <dcterms:created xsi:type="dcterms:W3CDTF">2021-11-19T08:14:00Z</dcterms:created>
  <dcterms:modified xsi:type="dcterms:W3CDTF">2021-11-19T08:21:00Z</dcterms:modified>
</cp:coreProperties>
</file>